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76" w:rsidRPr="0045533D" w:rsidRDefault="00C35576" w:rsidP="00C35576">
      <w:pPr>
        <w:pStyle w:val="texto"/>
        <w:tabs>
          <w:tab w:val="center" w:pos="8460"/>
          <w:tab w:val="left" w:pos="9075"/>
        </w:tabs>
        <w:spacing w:before="20" w:after="20" w:line="240" w:lineRule="auto"/>
        <w:ind w:left="144" w:firstLine="0"/>
        <w:jc w:val="right"/>
        <w:rPr>
          <w:rFonts w:cs="Arial"/>
          <w:b/>
          <w:color w:val="262626" w:themeColor="text1" w:themeTint="D9"/>
          <w:sz w:val="24"/>
        </w:rPr>
      </w:pPr>
      <w:r w:rsidRPr="0045533D">
        <w:rPr>
          <w:rFonts w:cs="Arial"/>
          <w:b/>
          <w:color w:val="262626" w:themeColor="text1" w:themeTint="D9"/>
          <w:sz w:val="24"/>
        </w:rPr>
        <w:t>FORMATO: DGEU-6</w:t>
      </w:r>
    </w:p>
    <w:p w:rsidR="00C35576" w:rsidRPr="0045533D" w:rsidRDefault="00C35576" w:rsidP="00C35576">
      <w:pPr>
        <w:pStyle w:val="texto"/>
        <w:tabs>
          <w:tab w:val="center" w:pos="8460"/>
          <w:tab w:val="left" w:pos="9075"/>
        </w:tabs>
        <w:spacing w:before="20" w:after="20" w:line="240" w:lineRule="auto"/>
        <w:ind w:left="144" w:firstLine="0"/>
        <w:jc w:val="right"/>
        <w:rPr>
          <w:rFonts w:cs="Arial"/>
          <w:b/>
          <w:color w:val="262626" w:themeColor="text1" w:themeTint="D9"/>
          <w:sz w:val="24"/>
        </w:rPr>
      </w:pPr>
    </w:p>
    <w:p w:rsidR="00C35576" w:rsidRPr="0045533D" w:rsidRDefault="00C35576" w:rsidP="00C35576">
      <w:pPr>
        <w:pStyle w:val="texto"/>
        <w:tabs>
          <w:tab w:val="center" w:pos="8460"/>
          <w:tab w:val="left" w:pos="9075"/>
        </w:tabs>
        <w:spacing w:before="20" w:after="20" w:line="240" w:lineRule="auto"/>
        <w:ind w:left="144" w:firstLine="0"/>
        <w:rPr>
          <w:rFonts w:ascii="Univers" w:hAnsi="Univers"/>
          <w:b/>
          <w:color w:val="262626" w:themeColor="text1" w:themeTint="D9"/>
        </w:rPr>
      </w:pPr>
      <w:r w:rsidRPr="0045533D">
        <w:rPr>
          <w:rFonts w:ascii="Univers" w:hAnsi="Univers"/>
          <w:b/>
          <w:color w:val="262626" w:themeColor="text1" w:themeTint="D9"/>
        </w:rPr>
        <w:t>Programas de estudios</w:t>
      </w:r>
      <w:r w:rsidRPr="0045533D">
        <w:rPr>
          <w:rFonts w:ascii="Univers" w:hAnsi="Univers"/>
          <w:b/>
          <w:color w:val="262626" w:themeColor="text1" w:themeTint="D9"/>
        </w:rPr>
        <w:tab/>
        <w:t>ANEXO 2</w:t>
      </w:r>
    </w:p>
    <w:p w:rsidR="00C35576" w:rsidRPr="0045533D" w:rsidRDefault="00C35576" w:rsidP="00C35576">
      <w:pPr>
        <w:pStyle w:val="texto"/>
        <w:rPr>
          <w:rFonts w:ascii="Univers" w:hAnsi="Univers"/>
          <w:color w:val="262626" w:themeColor="text1" w:themeTint="D9"/>
          <w:sz w:val="16"/>
        </w:rPr>
      </w:pPr>
    </w:p>
    <w:p w:rsidR="00C35576" w:rsidRPr="0045533D" w:rsidRDefault="00C35576" w:rsidP="00C35576">
      <w:pPr>
        <w:pStyle w:val="texto"/>
        <w:ind w:firstLine="0"/>
        <w:jc w:val="center"/>
        <w:rPr>
          <w:rFonts w:ascii="Univers" w:hAnsi="Univers"/>
          <w:color w:val="262626" w:themeColor="text1" w:themeTint="D9"/>
          <w:sz w:val="16"/>
        </w:rPr>
      </w:pPr>
      <w:r w:rsidRPr="0045533D">
        <w:rPr>
          <w:rFonts w:ascii="Univers" w:hAnsi="Univers"/>
          <w:color w:val="262626" w:themeColor="text1" w:themeTint="D9"/>
          <w:sz w:val="16"/>
        </w:rPr>
        <w:t>LEA CUIDADOSAMENTE LA GUIA ANTES DE PROCEDER A SU LLENADO</w:t>
      </w:r>
    </w:p>
    <w:tbl>
      <w:tblPr>
        <w:tblW w:w="0" w:type="auto"/>
        <w:tblInd w:w="144" w:type="dxa"/>
        <w:tblLayout w:type="fixed"/>
        <w:tblCellMar>
          <w:left w:w="71" w:type="dxa"/>
          <w:right w:w="71" w:type="dxa"/>
        </w:tblCellMar>
        <w:tblLook w:val="0000" w:firstRow="0" w:lastRow="0" w:firstColumn="0" w:lastColumn="0" w:noHBand="0" w:noVBand="0"/>
      </w:tblPr>
      <w:tblGrid>
        <w:gridCol w:w="8712"/>
      </w:tblGrid>
      <w:tr w:rsidR="00C35576" w:rsidRPr="0045533D" w:rsidTr="00E86DAE">
        <w:trPr>
          <w:cantSplit/>
        </w:trPr>
        <w:tc>
          <w:tcPr>
            <w:tcW w:w="8712" w:type="dxa"/>
            <w:tcBorders>
              <w:top w:val="single" w:sz="6" w:space="0" w:color="auto"/>
              <w:left w:val="single" w:sz="6" w:space="0" w:color="auto"/>
              <w:bottom w:val="single" w:sz="6" w:space="0" w:color="auto"/>
              <w:right w:val="single" w:sz="6" w:space="0" w:color="auto"/>
            </w:tcBorders>
          </w:tcPr>
          <w:p w:rsidR="00C35576" w:rsidRPr="0045533D" w:rsidRDefault="00C35576" w:rsidP="00E86DAE">
            <w:pPr>
              <w:pStyle w:val="texto"/>
              <w:spacing w:before="20" w:after="20" w:line="240" w:lineRule="auto"/>
              <w:ind w:firstLine="0"/>
              <w:rPr>
                <w:rFonts w:ascii="Univers" w:hAnsi="Univers"/>
                <w:color w:val="262626" w:themeColor="text1" w:themeTint="D9"/>
                <w:sz w:val="16"/>
              </w:rPr>
            </w:pPr>
            <w:r w:rsidRPr="0045533D">
              <w:rPr>
                <w:rFonts w:ascii="Univers" w:hAnsi="Univers"/>
                <w:color w:val="262626" w:themeColor="text1" w:themeTint="D9"/>
                <w:sz w:val="16"/>
              </w:rPr>
              <w:t>NOMBRE DE LA ASIGNATURA O UNIDAD DE APRENDIZAJE (1)</w:t>
            </w:r>
          </w:p>
          <w:p w:rsidR="00C35576" w:rsidRPr="0045533D" w:rsidRDefault="00C35576" w:rsidP="00E86DAE">
            <w:pPr>
              <w:pStyle w:val="texto"/>
              <w:spacing w:before="20" w:after="20" w:line="240" w:lineRule="auto"/>
              <w:ind w:firstLine="0"/>
              <w:rPr>
                <w:rFonts w:ascii="Univers" w:hAnsi="Univers"/>
                <w:color w:val="262626" w:themeColor="text1" w:themeTint="D9"/>
                <w:sz w:val="16"/>
              </w:rPr>
            </w:pPr>
          </w:p>
        </w:tc>
      </w:tr>
    </w:tbl>
    <w:p w:rsidR="00C35576" w:rsidRPr="0045533D" w:rsidRDefault="00C35576" w:rsidP="00C35576">
      <w:pPr>
        <w:pStyle w:val="texto"/>
        <w:ind w:firstLine="0"/>
        <w:rPr>
          <w:rFonts w:ascii="Univers" w:hAnsi="Univers"/>
          <w:color w:val="262626" w:themeColor="text1" w:themeTint="D9"/>
          <w:sz w:val="16"/>
        </w:rPr>
      </w:pPr>
    </w:p>
    <w:tbl>
      <w:tblPr>
        <w:tblW w:w="0" w:type="auto"/>
        <w:tblInd w:w="144" w:type="dxa"/>
        <w:tblLayout w:type="fixed"/>
        <w:tblCellMar>
          <w:left w:w="71" w:type="dxa"/>
          <w:right w:w="71" w:type="dxa"/>
        </w:tblCellMar>
        <w:tblLook w:val="0000" w:firstRow="0" w:lastRow="0" w:firstColumn="0" w:lastColumn="0" w:noHBand="0" w:noVBand="0"/>
      </w:tblPr>
      <w:tblGrid>
        <w:gridCol w:w="4176"/>
        <w:gridCol w:w="360"/>
        <w:gridCol w:w="4176"/>
      </w:tblGrid>
      <w:tr w:rsidR="00C35576" w:rsidRPr="0045533D" w:rsidTr="00E86DAE">
        <w:trPr>
          <w:cantSplit/>
        </w:trPr>
        <w:tc>
          <w:tcPr>
            <w:tcW w:w="4176" w:type="dxa"/>
            <w:tcBorders>
              <w:top w:val="single" w:sz="6" w:space="0" w:color="auto"/>
              <w:left w:val="single" w:sz="6" w:space="0" w:color="auto"/>
              <w:right w:val="single" w:sz="6" w:space="0" w:color="auto"/>
            </w:tcBorders>
          </w:tcPr>
          <w:p w:rsidR="00C35576" w:rsidRPr="0045533D" w:rsidRDefault="00C35576" w:rsidP="00E86DAE">
            <w:pPr>
              <w:pStyle w:val="texto"/>
              <w:spacing w:before="20" w:after="20" w:line="240" w:lineRule="auto"/>
              <w:ind w:firstLine="0"/>
              <w:rPr>
                <w:rFonts w:ascii="Univers" w:hAnsi="Univers"/>
                <w:color w:val="262626" w:themeColor="text1" w:themeTint="D9"/>
                <w:sz w:val="16"/>
              </w:rPr>
            </w:pPr>
            <w:r w:rsidRPr="0045533D">
              <w:rPr>
                <w:rFonts w:ascii="Univers" w:hAnsi="Univers"/>
                <w:color w:val="262626" w:themeColor="text1" w:themeTint="D9"/>
                <w:sz w:val="16"/>
              </w:rPr>
              <w:t>CICLO (2)</w:t>
            </w:r>
          </w:p>
        </w:tc>
        <w:tc>
          <w:tcPr>
            <w:tcW w:w="360" w:type="dxa"/>
          </w:tcPr>
          <w:p w:rsidR="00C35576" w:rsidRPr="0045533D" w:rsidRDefault="00C35576" w:rsidP="00E86DAE">
            <w:pPr>
              <w:pStyle w:val="texto"/>
              <w:spacing w:before="20" w:after="20" w:line="240" w:lineRule="auto"/>
              <w:ind w:firstLine="0"/>
              <w:rPr>
                <w:rFonts w:ascii="Univers" w:hAnsi="Univers"/>
                <w:color w:val="262626" w:themeColor="text1" w:themeTint="D9"/>
                <w:sz w:val="16"/>
              </w:rPr>
            </w:pPr>
          </w:p>
        </w:tc>
        <w:tc>
          <w:tcPr>
            <w:tcW w:w="4176" w:type="dxa"/>
            <w:tcBorders>
              <w:top w:val="single" w:sz="6" w:space="0" w:color="auto"/>
              <w:left w:val="single" w:sz="6" w:space="0" w:color="auto"/>
              <w:right w:val="single" w:sz="6" w:space="0" w:color="auto"/>
            </w:tcBorders>
          </w:tcPr>
          <w:p w:rsidR="00C35576" w:rsidRPr="0045533D" w:rsidRDefault="00C35576" w:rsidP="00E86DAE">
            <w:pPr>
              <w:pStyle w:val="texto"/>
              <w:spacing w:before="20" w:after="20" w:line="240" w:lineRule="auto"/>
              <w:ind w:firstLine="0"/>
              <w:rPr>
                <w:rFonts w:ascii="Univers" w:hAnsi="Univers"/>
                <w:color w:val="262626" w:themeColor="text1" w:themeTint="D9"/>
                <w:sz w:val="16"/>
              </w:rPr>
            </w:pPr>
            <w:r w:rsidRPr="0045533D">
              <w:rPr>
                <w:rFonts w:ascii="Univers" w:hAnsi="Univers"/>
                <w:color w:val="262626" w:themeColor="text1" w:themeTint="D9"/>
                <w:sz w:val="16"/>
              </w:rPr>
              <w:t>CLAVE DE LA ASIGNATURA (3)</w:t>
            </w:r>
          </w:p>
        </w:tc>
      </w:tr>
      <w:tr w:rsidR="00C35576" w:rsidRPr="0045533D" w:rsidTr="00E86DAE">
        <w:trPr>
          <w:cantSplit/>
        </w:trPr>
        <w:tc>
          <w:tcPr>
            <w:tcW w:w="4176" w:type="dxa"/>
            <w:tcBorders>
              <w:left w:val="single" w:sz="6" w:space="0" w:color="auto"/>
              <w:bottom w:val="single" w:sz="6" w:space="0" w:color="auto"/>
              <w:right w:val="single" w:sz="6" w:space="0" w:color="auto"/>
            </w:tcBorders>
          </w:tcPr>
          <w:p w:rsidR="00C35576" w:rsidRPr="0045533D" w:rsidRDefault="00C35576" w:rsidP="00E86DAE">
            <w:pPr>
              <w:pStyle w:val="texto"/>
              <w:spacing w:before="20" w:after="20" w:line="240" w:lineRule="auto"/>
              <w:ind w:firstLine="0"/>
              <w:rPr>
                <w:rFonts w:ascii="Univers" w:hAnsi="Univers"/>
                <w:color w:val="262626" w:themeColor="text1" w:themeTint="D9"/>
                <w:sz w:val="16"/>
              </w:rPr>
            </w:pPr>
          </w:p>
          <w:p w:rsidR="00C35576" w:rsidRPr="0045533D" w:rsidRDefault="00C35576" w:rsidP="00E86DAE">
            <w:pPr>
              <w:pStyle w:val="texto"/>
              <w:spacing w:before="20" w:after="20" w:line="240" w:lineRule="auto"/>
              <w:ind w:firstLine="0"/>
              <w:rPr>
                <w:rFonts w:ascii="Univers" w:hAnsi="Univers"/>
                <w:color w:val="262626" w:themeColor="text1" w:themeTint="D9"/>
                <w:sz w:val="16"/>
              </w:rPr>
            </w:pPr>
          </w:p>
        </w:tc>
        <w:tc>
          <w:tcPr>
            <w:tcW w:w="360" w:type="dxa"/>
          </w:tcPr>
          <w:p w:rsidR="00C35576" w:rsidRPr="0045533D" w:rsidRDefault="00C35576" w:rsidP="00E86DAE">
            <w:pPr>
              <w:pStyle w:val="texto"/>
              <w:spacing w:before="20" w:after="20" w:line="240" w:lineRule="auto"/>
              <w:ind w:firstLine="0"/>
              <w:rPr>
                <w:rFonts w:ascii="Univers" w:hAnsi="Univers"/>
                <w:color w:val="262626" w:themeColor="text1" w:themeTint="D9"/>
                <w:sz w:val="16"/>
              </w:rPr>
            </w:pPr>
          </w:p>
        </w:tc>
        <w:tc>
          <w:tcPr>
            <w:tcW w:w="4176" w:type="dxa"/>
            <w:tcBorders>
              <w:left w:val="single" w:sz="6" w:space="0" w:color="auto"/>
              <w:bottom w:val="single" w:sz="6" w:space="0" w:color="auto"/>
              <w:right w:val="single" w:sz="6" w:space="0" w:color="auto"/>
            </w:tcBorders>
          </w:tcPr>
          <w:p w:rsidR="00C35576" w:rsidRPr="0045533D" w:rsidRDefault="00C35576" w:rsidP="00E86DAE">
            <w:pPr>
              <w:pStyle w:val="texto"/>
              <w:spacing w:before="20" w:after="20" w:line="240" w:lineRule="auto"/>
              <w:ind w:firstLine="0"/>
              <w:rPr>
                <w:rFonts w:ascii="Univers" w:hAnsi="Univers"/>
                <w:color w:val="262626" w:themeColor="text1" w:themeTint="D9"/>
                <w:sz w:val="16"/>
              </w:rPr>
            </w:pPr>
          </w:p>
        </w:tc>
      </w:tr>
    </w:tbl>
    <w:p w:rsidR="00C35576" w:rsidRPr="0045533D" w:rsidRDefault="00C35576" w:rsidP="00C35576">
      <w:pPr>
        <w:pStyle w:val="texto"/>
        <w:rPr>
          <w:rFonts w:ascii="Univers" w:hAnsi="Univers"/>
          <w:color w:val="262626" w:themeColor="text1" w:themeTint="D9"/>
          <w:sz w:val="16"/>
        </w:rPr>
      </w:pPr>
    </w:p>
    <w:p w:rsidR="00C35576" w:rsidRPr="0045533D" w:rsidRDefault="00C35576" w:rsidP="00C35576">
      <w:pPr>
        <w:pStyle w:val="texto"/>
        <w:rPr>
          <w:rFonts w:ascii="Univers" w:hAnsi="Univers"/>
          <w:b/>
          <w:color w:val="262626" w:themeColor="text1" w:themeTint="D9"/>
          <w:sz w:val="16"/>
        </w:rPr>
      </w:pPr>
      <w:r w:rsidRPr="0045533D">
        <w:rPr>
          <w:rFonts w:ascii="Univers" w:hAnsi="Univers"/>
          <w:b/>
          <w:color w:val="262626" w:themeColor="text1" w:themeTint="D9"/>
          <w:sz w:val="16"/>
        </w:rPr>
        <w:t>OBJETIVO(S) GENERAL(ES) DE LA ASIGNATURA (4)</w:t>
      </w:r>
    </w:p>
    <w:p w:rsidR="00C35576" w:rsidRPr="0045533D" w:rsidRDefault="00C35576" w:rsidP="00C35576">
      <w:pPr>
        <w:pStyle w:val="texto"/>
        <w:rPr>
          <w:rFonts w:ascii="Univers" w:hAnsi="Univers"/>
          <w:b/>
          <w:color w:val="262626" w:themeColor="text1" w:themeTint="D9"/>
          <w:sz w:val="16"/>
        </w:rPr>
      </w:pPr>
    </w:p>
    <w:p w:rsidR="00C35576" w:rsidRPr="0045533D" w:rsidRDefault="00C35576" w:rsidP="00C35576">
      <w:pPr>
        <w:pStyle w:val="texto"/>
        <w:rPr>
          <w:rFonts w:ascii="Univers" w:hAnsi="Univers"/>
          <w:b/>
          <w:color w:val="262626" w:themeColor="text1" w:themeTint="D9"/>
          <w:sz w:val="16"/>
        </w:rPr>
      </w:pPr>
      <w:r w:rsidRPr="0045533D">
        <w:rPr>
          <w:rFonts w:ascii="Univers" w:hAnsi="Univers"/>
          <w:b/>
          <w:color w:val="262626" w:themeColor="text1" w:themeTint="D9"/>
          <w:sz w:val="16"/>
        </w:rPr>
        <w:t>TEMAS Y SUBTEMAS (5)</w:t>
      </w:r>
    </w:p>
    <w:p w:rsidR="00C35576" w:rsidRPr="0045533D" w:rsidRDefault="00C35576" w:rsidP="00C35576">
      <w:pPr>
        <w:pStyle w:val="texto"/>
        <w:rPr>
          <w:rFonts w:ascii="Univers" w:hAnsi="Univers"/>
          <w:b/>
          <w:color w:val="262626" w:themeColor="text1" w:themeTint="D9"/>
          <w:sz w:val="16"/>
        </w:rPr>
      </w:pPr>
    </w:p>
    <w:p w:rsidR="00C35576" w:rsidRPr="0045533D" w:rsidRDefault="00C35576" w:rsidP="00C35576">
      <w:pPr>
        <w:pStyle w:val="texto"/>
        <w:rPr>
          <w:rFonts w:ascii="Univers" w:hAnsi="Univers"/>
          <w:b/>
          <w:color w:val="262626" w:themeColor="text1" w:themeTint="D9"/>
          <w:sz w:val="16"/>
        </w:rPr>
      </w:pPr>
      <w:r w:rsidRPr="0045533D">
        <w:rPr>
          <w:rFonts w:ascii="Univers" w:hAnsi="Univers"/>
          <w:b/>
          <w:color w:val="262626" w:themeColor="text1" w:themeTint="D9"/>
          <w:sz w:val="16"/>
        </w:rPr>
        <w:t>ACTIVIDADES DE APRENDIZAJE (6)</w:t>
      </w:r>
    </w:p>
    <w:p w:rsidR="00C35576" w:rsidRPr="0045533D" w:rsidRDefault="00C35576" w:rsidP="00C35576">
      <w:pPr>
        <w:pStyle w:val="texto"/>
        <w:rPr>
          <w:rFonts w:ascii="Univers" w:hAnsi="Univers"/>
          <w:b/>
          <w:color w:val="262626" w:themeColor="text1" w:themeTint="D9"/>
          <w:sz w:val="16"/>
        </w:rPr>
      </w:pPr>
    </w:p>
    <w:p w:rsidR="00C35576" w:rsidRPr="0045533D" w:rsidRDefault="00C35576" w:rsidP="00C35576">
      <w:pPr>
        <w:pStyle w:val="texto"/>
        <w:rPr>
          <w:rFonts w:ascii="Univers" w:hAnsi="Univers"/>
          <w:b/>
          <w:color w:val="262626" w:themeColor="text1" w:themeTint="D9"/>
          <w:sz w:val="16"/>
        </w:rPr>
      </w:pPr>
      <w:r w:rsidRPr="0045533D">
        <w:rPr>
          <w:rFonts w:ascii="Univers" w:hAnsi="Univers"/>
          <w:b/>
          <w:color w:val="262626" w:themeColor="text1" w:themeTint="D9"/>
          <w:sz w:val="16"/>
        </w:rPr>
        <w:t>CRITERIOS Y PROCEDIMIENTOS DE EVALUACION Y ACREDITACION (7)</w:t>
      </w:r>
    </w:p>
    <w:tbl>
      <w:tblPr>
        <w:tblW w:w="0" w:type="auto"/>
        <w:tblInd w:w="144" w:type="dxa"/>
        <w:tblLayout w:type="fixed"/>
        <w:tblCellMar>
          <w:left w:w="70" w:type="dxa"/>
          <w:right w:w="70" w:type="dxa"/>
        </w:tblCellMar>
        <w:tblLook w:val="0000" w:firstRow="0" w:lastRow="0" w:firstColumn="0" w:lastColumn="0" w:noHBand="0" w:noVBand="0"/>
      </w:tblPr>
      <w:tblGrid>
        <w:gridCol w:w="8712"/>
      </w:tblGrid>
      <w:tr w:rsidR="00C35576" w:rsidRPr="0045533D" w:rsidTr="00E86DAE">
        <w:trPr>
          <w:cantSplit/>
        </w:trPr>
        <w:tc>
          <w:tcPr>
            <w:tcW w:w="8712" w:type="dxa"/>
            <w:tcBorders>
              <w:top w:val="single" w:sz="6" w:space="0" w:color="auto"/>
              <w:left w:val="single" w:sz="6" w:space="0" w:color="auto"/>
              <w:bottom w:val="single" w:sz="6" w:space="0" w:color="auto"/>
              <w:right w:val="single" w:sz="6" w:space="0" w:color="auto"/>
            </w:tcBorders>
          </w:tcPr>
          <w:p w:rsidR="00C35576" w:rsidRPr="0045533D" w:rsidRDefault="00C35576" w:rsidP="00E86DAE">
            <w:pPr>
              <w:pStyle w:val="texto"/>
              <w:spacing w:before="20" w:after="20" w:line="240" w:lineRule="auto"/>
              <w:ind w:firstLine="0"/>
              <w:rPr>
                <w:rFonts w:ascii="Univers" w:hAnsi="Univers"/>
                <w:b/>
                <w:color w:val="262626" w:themeColor="text1" w:themeTint="D9"/>
                <w:sz w:val="16"/>
              </w:rPr>
            </w:pPr>
            <w:r w:rsidRPr="0045533D">
              <w:rPr>
                <w:rFonts w:ascii="Univers" w:hAnsi="Univers"/>
                <w:b/>
                <w:color w:val="262626" w:themeColor="text1" w:themeTint="D9"/>
                <w:sz w:val="16"/>
              </w:rPr>
              <w:t>Guía para el llenado del anexo 2</w:t>
            </w:r>
          </w:p>
        </w:tc>
      </w:tr>
      <w:tr w:rsidR="00C35576" w:rsidRPr="0045533D" w:rsidTr="00E86DAE">
        <w:trPr>
          <w:cantSplit/>
        </w:trPr>
        <w:tc>
          <w:tcPr>
            <w:tcW w:w="8712" w:type="dxa"/>
            <w:tcBorders>
              <w:top w:val="single" w:sz="6" w:space="0" w:color="auto"/>
              <w:left w:val="single" w:sz="6" w:space="0" w:color="auto"/>
              <w:bottom w:val="single" w:sz="6" w:space="0" w:color="auto"/>
              <w:right w:val="single" w:sz="6" w:space="0" w:color="auto"/>
            </w:tcBorders>
          </w:tcPr>
          <w:p w:rsidR="00C35576" w:rsidRPr="0045533D" w:rsidRDefault="00C35576" w:rsidP="00E86DAE">
            <w:pPr>
              <w:pStyle w:val="texto"/>
              <w:spacing w:before="20" w:after="20" w:line="240" w:lineRule="auto"/>
              <w:ind w:left="450" w:hanging="450"/>
              <w:rPr>
                <w:rFonts w:ascii="Univers" w:hAnsi="Univers"/>
                <w:color w:val="262626" w:themeColor="text1" w:themeTint="D9"/>
                <w:sz w:val="16"/>
              </w:rPr>
            </w:pPr>
            <w:r w:rsidRPr="0045533D">
              <w:rPr>
                <w:rFonts w:ascii="Univers" w:hAnsi="Univers"/>
                <w:color w:val="262626" w:themeColor="text1" w:themeTint="D9"/>
                <w:sz w:val="16"/>
              </w:rPr>
              <w:t>1.</w:t>
            </w:r>
            <w:r w:rsidRPr="0045533D">
              <w:rPr>
                <w:rFonts w:ascii="Univers" w:hAnsi="Univers"/>
                <w:color w:val="262626" w:themeColor="text1" w:themeTint="D9"/>
                <w:sz w:val="16"/>
              </w:rPr>
              <w:tab/>
              <w:t>Anotar el nombre de la asignatura o unidad de aprendizaje, de acuerdo con lo consignado en el plan de estudios. El Anexo 2 deberá llenarse por cada una de las asignaturas o unidades de aprendizaje que conforman el plan</w:t>
            </w:r>
            <w:r w:rsidRPr="0045533D">
              <w:rPr>
                <w:rFonts w:ascii="Univers" w:hAnsi="Univers"/>
                <w:color w:val="262626" w:themeColor="text1" w:themeTint="D9"/>
                <w:sz w:val="16"/>
              </w:rPr>
              <w:br/>
              <w:t>de estudios.</w:t>
            </w:r>
          </w:p>
          <w:p w:rsidR="00C35576" w:rsidRPr="0045533D" w:rsidRDefault="00C35576" w:rsidP="00E86DAE">
            <w:pPr>
              <w:pStyle w:val="texto"/>
              <w:spacing w:before="20" w:after="20" w:line="240" w:lineRule="auto"/>
              <w:ind w:left="450" w:hanging="450"/>
              <w:rPr>
                <w:rFonts w:ascii="Univers" w:hAnsi="Univers"/>
                <w:color w:val="262626" w:themeColor="text1" w:themeTint="D9"/>
                <w:sz w:val="16"/>
              </w:rPr>
            </w:pPr>
            <w:r w:rsidRPr="0045533D">
              <w:rPr>
                <w:rFonts w:ascii="Univers" w:hAnsi="Univers"/>
                <w:color w:val="262626" w:themeColor="text1" w:themeTint="D9"/>
                <w:sz w:val="16"/>
              </w:rPr>
              <w:t>2.</w:t>
            </w:r>
            <w:r w:rsidRPr="0045533D">
              <w:rPr>
                <w:rFonts w:ascii="Univers" w:hAnsi="Univers"/>
                <w:color w:val="262626" w:themeColor="text1" w:themeTint="D9"/>
                <w:sz w:val="16"/>
              </w:rPr>
              <w:tab/>
              <w:t>Anotar el ciclo que corresponda a la asignatura, conforme al plan de estudios. Cuando se trate de planes de estudio con curriculum flexible se deberá omitir el llenado de este espacio.</w:t>
            </w:r>
          </w:p>
          <w:p w:rsidR="00C35576" w:rsidRPr="0045533D" w:rsidRDefault="00C35576" w:rsidP="00E86DAE">
            <w:pPr>
              <w:pStyle w:val="texto"/>
              <w:spacing w:before="20" w:after="20" w:line="240" w:lineRule="auto"/>
              <w:ind w:left="450" w:hanging="450"/>
              <w:rPr>
                <w:rFonts w:ascii="Univers" w:hAnsi="Univers"/>
                <w:color w:val="262626" w:themeColor="text1" w:themeTint="D9"/>
                <w:sz w:val="16"/>
              </w:rPr>
            </w:pPr>
            <w:r w:rsidRPr="0045533D">
              <w:rPr>
                <w:rFonts w:ascii="Univers" w:hAnsi="Univers"/>
                <w:color w:val="262626" w:themeColor="text1" w:themeTint="D9"/>
                <w:sz w:val="16"/>
              </w:rPr>
              <w:t>3.</w:t>
            </w:r>
            <w:r w:rsidRPr="0045533D">
              <w:rPr>
                <w:rFonts w:ascii="Univers" w:hAnsi="Univers"/>
                <w:color w:val="262626" w:themeColor="text1" w:themeTint="D9"/>
                <w:sz w:val="16"/>
              </w:rPr>
              <w:tab/>
              <w:t>Anotar la clave que identifica a la asignatura, según lo especificado en el apartado correspondiente del plan</w:t>
            </w:r>
            <w:r w:rsidRPr="0045533D">
              <w:rPr>
                <w:rFonts w:ascii="Univers" w:hAnsi="Univers"/>
                <w:color w:val="262626" w:themeColor="text1" w:themeTint="D9"/>
                <w:sz w:val="16"/>
              </w:rPr>
              <w:br/>
              <w:t>de estudios.</w:t>
            </w:r>
          </w:p>
          <w:p w:rsidR="00C35576" w:rsidRPr="0045533D" w:rsidRDefault="00C35576" w:rsidP="00E86DAE">
            <w:pPr>
              <w:pStyle w:val="texto"/>
              <w:spacing w:before="20" w:after="20" w:line="240" w:lineRule="auto"/>
              <w:ind w:left="450" w:hanging="450"/>
              <w:rPr>
                <w:rFonts w:ascii="Univers" w:hAnsi="Univers"/>
                <w:color w:val="262626" w:themeColor="text1" w:themeTint="D9"/>
                <w:sz w:val="16"/>
              </w:rPr>
            </w:pPr>
            <w:r w:rsidRPr="0045533D">
              <w:rPr>
                <w:rFonts w:ascii="Univers" w:hAnsi="Univers"/>
                <w:color w:val="262626" w:themeColor="text1" w:themeTint="D9"/>
                <w:sz w:val="16"/>
              </w:rPr>
              <w:t>4.</w:t>
            </w:r>
            <w:r w:rsidRPr="0045533D">
              <w:rPr>
                <w:rFonts w:ascii="Univers" w:hAnsi="Univers"/>
                <w:color w:val="262626" w:themeColor="text1" w:themeTint="D9"/>
                <w:sz w:val="16"/>
              </w:rPr>
              <w:tab/>
              <w:t>Se consignará(n) el(los) objetivo(s) general(es) de la asignatura o unidad de aprendizaje, el(los) cual(es) deberá(n) enunciar el o los aprendizajes que habrán de alcanzar los alumnos al finalizar el plan de estudios.</w:t>
            </w:r>
          </w:p>
          <w:p w:rsidR="00C35576" w:rsidRPr="0045533D" w:rsidRDefault="00C35576" w:rsidP="00E86DAE">
            <w:pPr>
              <w:pStyle w:val="texto"/>
              <w:spacing w:before="20" w:after="20" w:line="240" w:lineRule="auto"/>
              <w:ind w:left="450" w:hanging="450"/>
              <w:rPr>
                <w:rFonts w:ascii="Univers" w:hAnsi="Univers"/>
                <w:color w:val="262626" w:themeColor="text1" w:themeTint="D9"/>
                <w:sz w:val="16"/>
              </w:rPr>
            </w:pPr>
            <w:r w:rsidRPr="0045533D">
              <w:rPr>
                <w:rFonts w:ascii="Univers" w:hAnsi="Univers"/>
                <w:color w:val="262626" w:themeColor="text1" w:themeTint="D9"/>
                <w:sz w:val="16"/>
              </w:rPr>
              <w:t>5.</w:t>
            </w:r>
            <w:r w:rsidRPr="0045533D">
              <w:rPr>
                <w:rFonts w:ascii="Univers" w:hAnsi="Univers"/>
                <w:color w:val="262626" w:themeColor="text1" w:themeTint="D9"/>
                <w:sz w:val="16"/>
              </w:rPr>
              <w:tab/>
              <w:t>Enunciar el contenido de la asignatura, organizado en temas y subtemas. Este deberá ser coherente con la denominación de la asignatura, presentar orden y secuencia lógicos. El número de horas que corresponda deberá ser congruente con los contenidos y la complejidad de los temas presentados.</w:t>
            </w:r>
          </w:p>
          <w:p w:rsidR="00C35576" w:rsidRPr="0045533D" w:rsidRDefault="00C35576" w:rsidP="00E86DAE">
            <w:pPr>
              <w:pStyle w:val="texto"/>
              <w:spacing w:before="20" w:after="20" w:line="240" w:lineRule="auto"/>
              <w:ind w:left="450" w:hanging="450"/>
              <w:rPr>
                <w:rFonts w:ascii="Univers" w:hAnsi="Univers"/>
                <w:color w:val="262626" w:themeColor="text1" w:themeTint="D9"/>
                <w:sz w:val="16"/>
              </w:rPr>
            </w:pPr>
            <w:r w:rsidRPr="0045533D">
              <w:rPr>
                <w:rFonts w:ascii="Univers" w:hAnsi="Univers"/>
                <w:color w:val="262626" w:themeColor="text1" w:themeTint="D9"/>
                <w:sz w:val="16"/>
              </w:rPr>
              <w:t>6.</w:t>
            </w:r>
            <w:r w:rsidRPr="0045533D">
              <w:rPr>
                <w:rFonts w:ascii="Univers" w:hAnsi="Univers"/>
                <w:color w:val="262626" w:themeColor="text1" w:themeTint="D9"/>
                <w:sz w:val="16"/>
              </w:rPr>
              <w:tab/>
              <w:t>Describir las actividades de aprendizaje que se realizarán bajo la conducción de un docente, así como aquellas actividades de aprendizaje que el estudiante realizará de manera independiente. Dichas actividades deberán ser acordes con la naturaleza de cada asignatura y con la modalidad educativa en que se imparta.</w:t>
            </w:r>
          </w:p>
          <w:p w:rsidR="00C35576" w:rsidRPr="0045533D" w:rsidRDefault="00C35576" w:rsidP="00E86DAE">
            <w:pPr>
              <w:pStyle w:val="texto"/>
              <w:spacing w:before="20" w:after="20" w:line="240" w:lineRule="auto"/>
              <w:ind w:left="450" w:hanging="450"/>
              <w:rPr>
                <w:rFonts w:ascii="Univers" w:hAnsi="Univers"/>
                <w:b/>
                <w:color w:val="262626" w:themeColor="text1" w:themeTint="D9"/>
                <w:sz w:val="16"/>
              </w:rPr>
            </w:pPr>
            <w:r w:rsidRPr="0045533D">
              <w:rPr>
                <w:rFonts w:ascii="Univers" w:hAnsi="Univers"/>
                <w:color w:val="262626" w:themeColor="text1" w:themeTint="D9"/>
                <w:sz w:val="16"/>
              </w:rPr>
              <w:t>7.</w:t>
            </w:r>
            <w:r w:rsidRPr="0045533D">
              <w:rPr>
                <w:rFonts w:ascii="Univers" w:hAnsi="Univers"/>
                <w:color w:val="262626" w:themeColor="text1" w:themeTint="D9"/>
                <w:sz w:val="16"/>
              </w:rPr>
              <w:tab/>
              <w:t>Precisar l</w:t>
            </w:r>
            <w:bookmarkStart w:id="0" w:name="_GoBack"/>
            <w:bookmarkEnd w:id="0"/>
            <w:r w:rsidRPr="0045533D">
              <w:rPr>
                <w:rFonts w:ascii="Univers" w:hAnsi="Univers"/>
                <w:color w:val="262626" w:themeColor="text1" w:themeTint="D9"/>
                <w:sz w:val="16"/>
              </w:rPr>
              <w:t>os criterios y procedimientos de evaluación y acreditación que se considerarán para valorar el aprendizaje, especificando los procedimientos y los instrumentos con los cuales se verificará su cumplimiento. Los criterios para determinar la evaluación deberán estar íntimamente relacionados con los objetivos generales y con las actividades de aprendizaje de la asignatura.</w:t>
            </w:r>
          </w:p>
        </w:tc>
      </w:tr>
    </w:tbl>
    <w:p w:rsidR="00C35576" w:rsidRPr="0045533D" w:rsidRDefault="00C35576" w:rsidP="00C35576">
      <w:pPr>
        <w:pStyle w:val="texto"/>
        <w:tabs>
          <w:tab w:val="center" w:pos="12780"/>
        </w:tabs>
        <w:rPr>
          <w:rFonts w:ascii="Univers" w:hAnsi="Univers"/>
          <w:b/>
          <w:color w:val="262626" w:themeColor="text1" w:themeTint="D9"/>
        </w:rPr>
      </w:pPr>
    </w:p>
    <w:p w:rsidR="00ED51C6" w:rsidRDefault="00ED51C6" w:rsidP="00C35576"/>
    <w:sectPr w:rsidR="00ED51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60"/>
    <w:rsid w:val="00345878"/>
    <w:rsid w:val="004865EB"/>
    <w:rsid w:val="004C3C60"/>
    <w:rsid w:val="00C35576"/>
    <w:rsid w:val="00ED5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F35CA-E1B0-40A1-A5F2-9908A75C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5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C35576"/>
    <w:pPr>
      <w:spacing w:after="101" w:line="216" w:lineRule="atLeast"/>
      <w:ind w:firstLine="288"/>
      <w:jc w:val="both"/>
    </w:pPr>
    <w:rPr>
      <w:rFonts w:ascii="Arial" w:eastAsia="Times New Roman" w:hAnsi="Arial" w:cs="Times New Roman"/>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2016-06-17T16:50:00Z</dcterms:created>
  <dcterms:modified xsi:type="dcterms:W3CDTF">2016-06-17T16:50:00Z</dcterms:modified>
</cp:coreProperties>
</file>